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8EF83F" w14:textId="77777777" w:rsidR="00CB6FE9" w:rsidRDefault="00CB6FE9" w:rsidP="00CB6FE9">
      <w:pPr>
        <w:spacing w:after="0" w:line="240" w:lineRule="auto"/>
        <w:rPr>
          <w:rFonts w:asciiTheme="majorHAnsi" w:eastAsia="Times New Roman" w:hAnsiTheme="majorHAnsi" w:cstheme="majorHAnsi"/>
          <w:b/>
          <w:bCs/>
          <w:sz w:val="24"/>
          <w:szCs w:val="24"/>
        </w:rPr>
      </w:pPr>
    </w:p>
    <w:tbl>
      <w:tblPr>
        <w:tblW w:w="10260" w:type="dxa"/>
        <w:tblInd w:w="108" w:type="dxa"/>
        <w:tblBorders>
          <w:bottom w:val="single" w:sz="4" w:space="0" w:color="auto"/>
        </w:tblBorders>
        <w:tblLayout w:type="fixed"/>
        <w:tblLook w:val="0000" w:firstRow="0" w:lastRow="0" w:firstColumn="0" w:lastColumn="0" w:noHBand="0" w:noVBand="0"/>
      </w:tblPr>
      <w:tblGrid>
        <w:gridCol w:w="1620"/>
        <w:gridCol w:w="8640"/>
      </w:tblGrid>
      <w:tr w:rsidR="00CB6FE9" w14:paraId="47C629B2" w14:textId="77777777" w:rsidTr="000F70BB">
        <w:tc>
          <w:tcPr>
            <w:tcW w:w="1620" w:type="dxa"/>
          </w:tcPr>
          <w:p w14:paraId="39A7F19E" w14:textId="77777777" w:rsidR="00CB6FE9" w:rsidRDefault="00CB6FE9" w:rsidP="000F70BB">
            <w:pPr>
              <w:rPr>
                <w:b/>
                <w:caps/>
                <w:spacing w:val="30"/>
                <w:kern w:val="32"/>
                <w:sz w:val="24"/>
              </w:rPr>
            </w:pPr>
            <w:r>
              <w:rPr>
                <w:b/>
                <w:noProof/>
              </w:rPr>
              <w:drawing>
                <wp:inline distT="0" distB="0" distL="0" distR="0" wp14:anchorId="183A79BE" wp14:editId="165D2CF7">
                  <wp:extent cx="838200" cy="933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38200" cy="933450"/>
                          </a:xfrm>
                          <a:prstGeom prst="rect">
                            <a:avLst/>
                          </a:prstGeom>
                          <a:noFill/>
                          <a:ln>
                            <a:noFill/>
                          </a:ln>
                        </pic:spPr>
                      </pic:pic>
                    </a:graphicData>
                  </a:graphic>
                </wp:inline>
              </w:drawing>
            </w:r>
          </w:p>
        </w:tc>
        <w:tc>
          <w:tcPr>
            <w:tcW w:w="8640" w:type="dxa"/>
          </w:tcPr>
          <w:p w14:paraId="7AECFA4F" w14:textId="77777777" w:rsidR="00CB6FE9" w:rsidRPr="00BC61F3" w:rsidRDefault="00CB6FE9" w:rsidP="000F70BB">
            <w:pPr>
              <w:rPr>
                <w:bCs/>
                <w:caps/>
                <w:spacing w:val="30"/>
                <w:kern w:val="32"/>
                <w:sz w:val="24"/>
              </w:rPr>
            </w:pPr>
          </w:p>
          <w:p w14:paraId="704BA693" w14:textId="77777777" w:rsidR="00CB6FE9" w:rsidRDefault="00CB6FE9" w:rsidP="000F70BB">
            <w:pPr>
              <w:jc w:val="right"/>
              <w:rPr>
                <w:b/>
                <w:sz w:val="36"/>
              </w:rPr>
            </w:pPr>
            <w:r>
              <w:rPr>
                <w:b/>
                <w:caps/>
                <w:spacing w:val="30"/>
                <w:kern w:val="32"/>
                <w:sz w:val="36"/>
              </w:rPr>
              <w:t>Job VaCancy</w:t>
            </w:r>
            <w:r>
              <w:rPr>
                <w:b/>
                <w:sz w:val="36"/>
              </w:rPr>
              <w:t xml:space="preserve"> </w:t>
            </w:r>
          </w:p>
          <w:p w14:paraId="21425B9A" w14:textId="3D928882" w:rsidR="00CB6FE9" w:rsidRPr="00BC61F3" w:rsidRDefault="00CB6FE9" w:rsidP="000F70BB">
            <w:pPr>
              <w:jc w:val="right"/>
              <w:rPr>
                <w:b/>
                <w:bCs/>
                <w:sz w:val="36"/>
              </w:rPr>
            </w:pPr>
            <w:r>
              <w:rPr>
                <w:b/>
                <w:bCs/>
                <w:sz w:val="36"/>
              </w:rPr>
              <w:t xml:space="preserve">Fall/Winter Student </w:t>
            </w:r>
            <w:r w:rsidR="00595559">
              <w:rPr>
                <w:b/>
                <w:bCs/>
                <w:sz w:val="36"/>
              </w:rPr>
              <w:t>Archivist</w:t>
            </w:r>
            <w:r w:rsidR="005F7F0D">
              <w:rPr>
                <w:b/>
                <w:bCs/>
                <w:sz w:val="36"/>
              </w:rPr>
              <w:t>/Librarian</w:t>
            </w:r>
            <w:r>
              <w:rPr>
                <w:b/>
                <w:bCs/>
                <w:sz w:val="36"/>
              </w:rPr>
              <w:t xml:space="preserve">  </w:t>
            </w:r>
          </w:p>
          <w:p w14:paraId="09C0E2B7" w14:textId="54609436" w:rsidR="00CB6FE9" w:rsidRDefault="00CB6FE9" w:rsidP="000F70BB">
            <w:pPr>
              <w:jc w:val="right"/>
              <w:rPr>
                <w:caps/>
                <w:spacing w:val="30"/>
                <w:kern w:val="32"/>
                <w:sz w:val="24"/>
              </w:rPr>
            </w:pPr>
            <w:r>
              <w:rPr>
                <w:b/>
                <w:bCs/>
                <w:sz w:val="36"/>
              </w:rPr>
              <w:t>Asian Library</w:t>
            </w:r>
            <w:r w:rsidR="00595559">
              <w:rPr>
                <w:b/>
                <w:bCs/>
                <w:sz w:val="36"/>
              </w:rPr>
              <w:t xml:space="preserve"> and Rare Books and Special Collections (RBSC)</w:t>
            </w:r>
            <w:r>
              <w:rPr>
                <w:sz w:val="36"/>
              </w:rPr>
              <w:t xml:space="preserve"> </w:t>
            </w:r>
          </w:p>
        </w:tc>
      </w:tr>
    </w:tbl>
    <w:p w14:paraId="636D6521" w14:textId="77777777" w:rsidR="00CB6FE9" w:rsidRDefault="00CB6FE9" w:rsidP="00CB6FE9">
      <w:pPr>
        <w:spacing w:after="0" w:line="240" w:lineRule="auto"/>
        <w:rPr>
          <w:rFonts w:asciiTheme="majorHAnsi" w:eastAsia="Times New Roman" w:hAnsiTheme="majorHAnsi" w:cstheme="majorHAnsi"/>
          <w:b/>
          <w:bCs/>
          <w:sz w:val="24"/>
          <w:szCs w:val="24"/>
        </w:rPr>
      </w:pPr>
    </w:p>
    <w:p w14:paraId="47ADE35B" w14:textId="0DC928E9" w:rsidR="00CB6FE9" w:rsidRPr="00CB6FE9" w:rsidRDefault="00CB6FE9" w:rsidP="00CB6FE9">
      <w:pPr>
        <w:spacing w:after="0" w:line="240" w:lineRule="auto"/>
        <w:rPr>
          <w:rFonts w:asciiTheme="majorHAnsi" w:eastAsia="Times New Roman" w:hAnsiTheme="majorHAnsi" w:cstheme="majorHAnsi"/>
          <w:b/>
          <w:bCs/>
          <w:sz w:val="24"/>
          <w:szCs w:val="24"/>
        </w:rPr>
      </w:pPr>
      <w:r w:rsidRPr="00CB6FE9">
        <w:rPr>
          <w:rFonts w:asciiTheme="majorHAnsi" w:eastAsia="Times New Roman" w:hAnsiTheme="majorHAnsi" w:cstheme="majorHAnsi"/>
          <w:b/>
          <w:bCs/>
          <w:sz w:val="24"/>
          <w:szCs w:val="24"/>
        </w:rPr>
        <w:t>JOB DESCRIPTION</w:t>
      </w:r>
    </w:p>
    <w:p w14:paraId="6214C2DF" w14:textId="77777777" w:rsidR="00CB6FE9" w:rsidRPr="00CB6FE9" w:rsidRDefault="00CB6FE9" w:rsidP="00CB6FE9">
      <w:pPr>
        <w:spacing w:after="0" w:line="240" w:lineRule="auto"/>
        <w:rPr>
          <w:rFonts w:asciiTheme="majorHAnsi" w:eastAsia="Times New Roman" w:hAnsiTheme="majorHAnsi" w:cstheme="majorHAnsi"/>
          <w:sz w:val="24"/>
          <w:szCs w:val="24"/>
        </w:rPr>
      </w:pPr>
    </w:p>
    <w:p w14:paraId="72B7B68B" w14:textId="66009B05" w:rsidR="00595559" w:rsidRPr="00595559" w:rsidRDefault="00CB6FE9" w:rsidP="00595559">
      <w:pPr>
        <w:shd w:val="clear" w:color="auto" w:fill="FFFFFF"/>
        <w:textAlignment w:val="baseline"/>
        <w:rPr>
          <w:rFonts w:asciiTheme="majorHAnsi" w:eastAsia="Times New Roman" w:hAnsiTheme="majorHAnsi" w:cstheme="majorHAnsi"/>
          <w:sz w:val="24"/>
          <w:szCs w:val="24"/>
        </w:rPr>
      </w:pPr>
      <w:r w:rsidRPr="00CB6FE9">
        <w:rPr>
          <w:rFonts w:asciiTheme="majorHAnsi" w:hAnsiTheme="majorHAnsi" w:cstheme="majorHAnsi"/>
          <w:sz w:val="24"/>
          <w:szCs w:val="24"/>
        </w:rPr>
        <w:t xml:space="preserve">The Asian Library supports Asian language research, learning and community connections. </w:t>
      </w:r>
      <w:r w:rsidR="00595559">
        <w:rPr>
          <w:rFonts w:asciiTheme="majorHAnsi" w:hAnsiTheme="majorHAnsi" w:cstheme="majorHAnsi"/>
          <w:sz w:val="24"/>
          <w:szCs w:val="24"/>
        </w:rPr>
        <w:t xml:space="preserve">Rare Books and Special </w:t>
      </w:r>
      <w:r w:rsidR="00595559" w:rsidRPr="00CA124F">
        <w:rPr>
          <w:rFonts w:asciiTheme="majorHAnsi" w:hAnsiTheme="majorHAnsi" w:cstheme="majorHAnsi"/>
          <w:sz w:val="24"/>
          <w:szCs w:val="24"/>
        </w:rPr>
        <w:t>Collections houses significant collections of rare books, archival materials, historic maps, photographs, broadsides and pamphlet</w:t>
      </w:r>
      <w:r w:rsidR="00CA124F">
        <w:rPr>
          <w:rFonts w:asciiTheme="majorHAnsi" w:hAnsiTheme="majorHAnsi" w:cstheme="majorHAnsi"/>
          <w:sz w:val="24"/>
          <w:szCs w:val="24"/>
        </w:rPr>
        <w:t>s</w:t>
      </w:r>
      <w:r w:rsidR="00595559" w:rsidRPr="00CA124F">
        <w:rPr>
          <w:rFonts w:asciiTheme="majorHAnsi" w:hAnsiTheme="majorHAnsi" w:cstheme="majorHAnsi"/>
          <w:sz w:val="24"/>
          <w:szCs w:val="24"/>
        </w:rPr>
        <w:t>.</w:t>
      </w:r>
      <w:r w:rsidR="00595559" w:rsidRPr="00CA124F">
        <w:rPr>
          <w:rFonts w:asciiTheme="majorHAnsi" w:eastAsia="Times New Roman" w:hAnsiTheme="majorHAnsi" w:cstheme="majorHAnsi"/>
          <w:sz w:val="24"/>
          <w:szCs w:val="24"/>
        </w:rPr>
        <w:t xml:space="preserve"> Jointly, Asian Library and RBSC have been successful grant applicants for the Faculty Initiatives</w:t>
      </w:r>
      <w:r w:rsidR="00595559" w:rsidRPr="00595559">
        <w:rPr>
          <w:rFonts w:asciiTheme="majorHAnsi" w:eastAsia="Times New Roman" w:hAnsiTheme="majorHAnsi" w:cstheme="majorHAnsi"/>
          <w:sz w:val="24"/>
          <w:szCs w:val="24"/>
        </w:rPr>
        <w:t xml:space="preserve"> Grant from the Asian Canadian Research and Engagement initiative</w:t>
      </w:r>
      <w:r w:rsidR="00595559">
        <w:rPr>
          <w:rFonts w:asciiTheme="majorHAnsi" w:eastAsia="Times New Roman" w:hAnsiTheme="majorHAnsi" w:cstheme="majorHAnsi"/>
          <w:sz w:val="24"/>
          <w:szCs w:val="24"/>
        </w:rPr>
        <w:t xml:space="preserve"> (ACRE grant)</w:t>
      </w:r>
      <w:r w:rsidR="00595559" w:rsidRPr="00595559">
        <w:rPr>
          <w:rFonts w:asciiTheme="majorHAnsi" w:eastAsia="Times New Roman" w:hAnsiTheme="majorHAnsi" w:cstheme="majorHAnsi"/>
          <w:sz w:val="24"/>
          <w:szCs w:val="24"/>
        </w:rPr>
        <w:t>. The grant involves the following:</w:t>
      </w:r>
    </w:p>
    <w:p w14:paraId="7532E0A3" w14:textId="1BFED82C" w:rsidR="00595559" w:rsidRPr="00595559" w:rsidRDefault="00595559" w:rsidP="00595559">
      <w:pPr>
        <w:shd w:val="clear" w:color="auto" w:fill="FFFFFF"/>
        <w:textAlignment w:val="baseline"/>
        <w:rPr>
          <w:rFonts w:asciiTheme="majorHAnsi" w:eastAsia="Times New Roman" w:hAnsiTheme="majorHAnsi" w:cstheme="majorHAnsi"/>
          <w:sz w:val="24"/>
          <w:szCs w:val="24"/>
        </w:rPr>
      </w:pPr>
      <w:r w:rsidRPr="00595559">
        <w:rPr>
          <w:rFonts w:asciiTheme="majorHAnsi" w:eastAsia="Times New Roman" w:hAnsiTheme="majorHAnsi" w:cstheme="majorHAnsi"/>
          <w:sz w:val="24"/>
          <w:szCs w:val="24"/>
        </w:rPr>
        <w:t>Transforming Access to Asian-Canadian Archives through Critical Student Engagement</w:t>
      </w:r>
    </w:p>
    <w:p w14:paraId="22E31920" w14:textId="77777777" w:rsidR="00CA124F" w:rsidRDefault="005F7F0D" w:rsidP="00595559">
      <w:pPr>
        <w:shd w:val="clear" w:color="auto" w:fill="FFFFFF"/>
        <w:textAlignment w:val="baseline"/>
        <w:rPr>
          <w:rFonts w:asciiTheme="majorHAnsi" w:eastAsia="Times New Roman" w:hAnsiTheme="majorHAnsi" w:cstheme="majorHAnsi"/>
          <w:sz w:val="24"/>
          <w:szCs w:val="24"/>
        </w:rPr>
      </w:pPr>
      <w:r>
        <w:rPr>
          <w:rFonts w:asciiTheme="majorHAnsi" w:eastAsia="Times New Roman" w:hAnsiTheme="majorHAnsi" w:cstheme="majorHAnsi"/>
          <w:sz w:val="24"/>
          <w:szCs w:val="24"/>
        </w:rPr>
        <w:t>S</w:t>
      </w:r>
      <w:r w:rsidR="00595559" w:rsidRPr="00595559">
        <w:rPr>
          <w:rFonts w:asciiTheme="majorHAnsi" w:eastAsia="Times New Roman" w:hAnsiTheme="majorHAnsi" w:cstheme="majorHAnsi"/>
          <w:sz w:val="24"/>
          <w:szCs w:val="24"/>
        </w:rPr>
        <w:t xml:space="preserve">tudents from UBC's School of Information Masters of Library and Archival Studies program will collaborate on a display of Asian-Canadian archival materials from Rare Books and Special Collections (RBSC). The display will be on view at Asian Library, where students, faculty, and community members will have the opportunity to engage with the materials. Additionally, time-permitting, there may be an online component of the display allowing for virtual access and engagement. The main goals of this initiative are: </w:t>
      </w:r>
    </w:p>
    <w:p w14:paraId="421CEC2C" w14:textId="77777777" w:rsidR="00CA124F" w:rsidRDefault="00595559" w:rsidP="00595559">
      <w:pPr>
        <w:shd w:val="clear" w:color="auto" w:fill="FFFFFF"/>
        <w:textAlignment w:val="baseline"/>
        <w:rPr>
          <w:rFonts w:asciiTheme="majorHAnsi" w:eastAsia="Times New Roman" w:hAnsiTheme="majorHAnsi" w:cstheme="majorHAnsi"/>
          <w:sz w:val="24"/>
          <w:szCs w:val="24"/>
        </w:rPr>
      </w:pPr>
      <w:r w:rsidRPr="00595559">
        <w:rPr>
          <w:rFonts w:asciiTheme="majorHAnsi" w:eastAsia="Times New Roman" w:hAnsiTheme="majorHAnsi" w:cstheme="majorHAnsi"/>
          <w:sz w:val="24"/>
          <w:szCs w:val="24"/>
        </w:rPr>
        <w:t xml:space="preserve">a) Provide an opportunity for students from the School of Information to critically engage with RBSC Asian-Canadian archival materials, interpreting them from a curatorial perspective, while also reflecting and reporting on archival gaps in the collections </w:t>
      </w:r>
    </w:p>
    <w:p w14:paraId="2AEE0996" w14:textId="77777777" w:rsidR="00CA124F" w:rsidRDefault="00595559" w:rsidP="00595559">
      <w:pPr>
        <w:shd w:val="clear" w:color="auto" w:fill="FFFFFF"/>
        <w:textAlignment w:val="baseline"/>
        <w:rPr>
          <w:rFonts w:asciiTheme="majorHAnsi" w:eastAsia="Times New Roman" w:hAnsiTheme="majorHAnsi" w:cstheme="majorHAnsi"/>
          <w:sz w:val="24"/>
          <w:szCs w:val="24"/>
        </w:rPr>
      </w:pPr>
      <w:r w:rsidRPr="00595559">
        <w:rPr>
          <w:rFonts w:asciiTheme="majorHAnsi" w:eastAsia="Times New Roman" w:hAnsiTheme="majorHAnsi" w:cstheme="majorHAnsi"/>
          <w:sz w:val="24"/>
          <w:szCs w:val="24"/>
        </w:rPr>
        <w:t xml:space="preserve">b) Create an accessible and inclusive display which connects histories of Asian migration and Asian Canadian communities with present-day realities, raising archival-consciousness with viewers and sparking future work and research in this area </w:t>
      </w:r>
    </w:p>
    <w:p w14:paraId="3859B2DE" w14:textId="77777777" w:rsidR="00CA124F" w:rsidRDefault="00595559" w:rsidP="00CA124F">
      <w:pPr>
        <w:shd w:val="clear" w:color="auto" w:fill="FFFFFF"/>
        <w:textAlignment w:val="baseline"/>
        <w:rPr>
          <w:rFonts w:asciiTheme="majorHAnsi" w:eastAsia="Times New Roman" w:hAnsiTheme="majorHAnsi" w:cstheme="majorHAnsi"/>
          <w:sz w:val="24"/>
          <w:szCs w:val="24"/>
        </w:rPr>
      </w:pPr>
      <w:r w:rsidRPr="00595559">
        <w:rPr>
          <w:rFonts w:asciiTheme="majorHAnsi" w:eastAsia="Times New Roman" w:hAnsiTheme="majorHAnsi" w:cstheme="majorHAnsi"/>
          <w:sz w:val="24"/>
          <w:szCs w:val="24"/>
        </w:rPr>
        <w:t>c) Provide an opportunity for individuals to be exposed to archival materials in a venue outside of RBSC, and that is frequented by those who have an explicit interest in scholarship and learning related to Asian and Asian Canadian Studies.</w:t>
      </w:r>
    </w:p>
    <w:p w14:paraId="1D59E0C5" w14:textId="46DD718B" w:rsidR="008C2EA3" w:rsidRPr="00CB6FE9" w:rsidRDefault="005F7F0D" w:rsidP="00CA124F">
      <w:pPr>
        <w:shd w:val="clear" w:color="auto" w:fill="FFFFFF"/>
        <w:textAlignment w:val="baseline"/>
        <w:rPr>
          <w:rFonts w:asciiTheme="majorHAnsi" w:eastAsia="Times New Roman" w:hAnsiTheme="majorHAnsi" w:cstheme="majorHAnsi"/>
          <w:sz w:val="24"/>
          <w:szCs w:val="24"/>
        </w:rPr>
      </w:pPr>
      <w:r>
        <w:rPr>
          <w:rFonts w:asciiTheme="majorHAnsi" w:eastAsia="Times New Roman" w:hAnsiTheme="majorHAnsi" w:cstheme="majorHAnsi"/>
          <w:sz w:val="24"/>
          <w:szCs w:val="24"/>
        </w:rPr>
        <w:t xml:space="preserve">We are seeking </w:t>
      </w:r>
      <w:r w:rsidRPr="000C0EA9">
        <w:rPr>
          <w:rFonts w:asciiTheme="majorHAnsi" w:eastAsia="Times New Roman" w:hAnsiTheme="majorHAnsi" w:cstheme="majorHAnsi"/>
          <w:b/>
          <w:bCs/>
          <w:sz w:val="24"/>
          <w:szCs w:val="24"/>
        </w:rPr>
        <w:t xml:space="preserve">1 </w:t>
      </w:r>
      <w:r>
        <w:rPr>
          <w:rFonts w:asciiTheme="majorHAnsi" w:eastAsia="Times New Roman" w:hAnsiTheme="majorHAnsi" w:cstheme="majorHAnsi"/>
          <w:sz w:val="24"/>
          <w:szCs w:val="24"/>
        </w:rPr>
        <w:t>Student Archivist/Librarian to support this activity.</w:t>
      </w:r>
    </w:p>
    <w:p w14:paraId="1C10AB54" w14:textId="77777777" w:rsidR="008C2EA3" w:rsidRPr="00CB6FE9" w:rsidRDefault="008C2EA3" w:rsidP="008C2EA3">
      <w:pPr>
        <w:spacing w:after="0" w:line="240" w:lineRule="auto"/>
        <w:rPr>
          <w:rFonts w:asciiTheme="majorHAnsi" w:eastAsia="Times New Roman" w:hAnsiTheme="majorHAnsi" w:cstheme="majorHAnsi"/>
          <w:b/>
          <w:bCs/>
          <w:sz w:val="24"/>
          <w:szCs w:val="24"/>
        </w:rPr>
      </w:pPr>
      <w:r w:rsidRPr="00CB6FE9">
        <w:rPr>
          <w:rFonts w:asciiTheme="majorHAnsi" w:eastAsia="Times New Roman" w:hAnsiTheme="majorHAnsi" w:cstheme="majorHAnsi"/>
          <w:b/>
          <w:bCs/>
          <w:sz w:val="24"/>
          <w:szCs w:val="24"/>
        </w:rPr>
        <w:t>WORK SETTING</w:t>
      </w:r>
    </w:p>
    <w:p w14:paraId="46896D1D" w14:textId="77777777" w:rsidR="008C2EA3" w:rsidRPr="00CB6FE9" w:rsidRDefault="008C2EA3" w:rsidP="008C2EA3">
      <w:pPr>
        <w:spacing w:after="0" w:line="240" w:lineRule="auto"/>
        <w:rPr>
          <w:rFonts w:asciiTheme="majorHAnsi" w:eastAsia="Times New Roman" w:hAnsiTheme="majorHAnsi" w:cstheme="majorHAnsi"/>
          <w:sz w:val="24"/>
          <w:szCs w:val="24"/>
        </w:rPr>
      </w:pPr>
    </w:p>
    <w:p w14:paraId="212BC2D6" w14:textId="4E6640A5" w:rsidR="008C2EA3" w:rsidRPr="00CB6FE9" w:rsidRDefault="00140C49" w:rsidP="00140C49">
      <w:pPr>
        <w:spacing w:after="0" w:line="240" w:lineRule="auto"/>
        <w:rPr>
          <w:rFonts w:asciiTheme="majorHAnsi" w:eastAsia="Times New Roman" w:hAnsiTheme="majorHAnsi" w:cstheme="majorHAnsi"/>
          <w:sz w:val="24"/>
          <w:szCs w:val="24"/>
        </w:rPr>
      </w:pPr>
      <w:r>
        <w:rPr>
          <w:rFonts w:asciiTheme="majorHAnsi" w:eastAsia="Times New Roman" w:hAnsiTheme="majorHAnsi" w:cstheme="majorHAnsi"/>
          <w:sz w:val="24"/>
          <w:szCs w:val="24"/>
        </w:rPr>
        <w:lastRenderedPageBreak/>
        <w:t>Mainly o</w:t>
      </w:r>
      <w:r w:rsidR="008C2EA3" w:rsidRPr="00CB6FE9">
        <w:rPr>
          <w:rFonts w:asciiTheme="majorHAnsi" w:eastAsia="Times New Roman" w:hAnsiTheme="majorHAnsi" w:cstheme="majorHAnsi"/>
          <w:sz w:val="24"/>
          <w:szCs w:val="24"/>
        </w:rPr>
        <w:t>nsite</w:t>
      </w:r>
      <w:r>
        <w:rPr>
          <w:rFonts w:asciiTheme="majorHAnsi" w:eastAsia="Times New Roman" w:hAnsiTheme="majorHAnsi" w:cstheme="majorHAnsi"/>
          <w:sz w:val="24"/>
          <w:szCs w:val="24"/>
        </w:rPr>
        <w:t>, with few exceptions.</w:t>
      </w:r>
      <w:r w:rsidR="00E6282C">
        <w:rPr>
          <w:rFonts w:asciiTheme="majorHAnsi" w:eastAsia="Times New Roman" w:hAnsiTheme="majorHAnsi" w:cstheme="majorHAnsi"/>
          <w:sz w:val="24"/>
          <w:szCs w:val="24"/>
        </w:rPr>
        <w:t xml:space="preserve"> Student </w:t>
      </w:r>
      <w:r w:rsidR="00595559">
        <w:rPr>
          <w:rFonts w:asciiTheme="majorHAnsi" w:eastAsia="Times New Roman" w:hAnsiTheme="majorHAnsi" w:cstheme="majorHAnsi"/>
          <w:sz w:val="24"/>
          <w:szCs w:val="24"/>
        </w:rPr>
        <w:t>Archivist</w:t>
      </w:r>
      <w:r w:rsidR="005F7F0D">
        <w:rPr>
          <w:rFonts w:asciiTheme="majorHAnsi" w:eastAsia="Times New Roman" w:hAnsiTheme="majorHAnsi" w:cstheme="majorHAnsi"/>
          <w:sz w:val="24"/>
          <w:szCs w:val="24"/>
        </w:rPr>
        <w:t>/Librarians</w:t>
      </w:r>
      <w:r w:rsidR="00E6282C">
        <w:rPr>
          <w:rFonts w:asciiTheme="majorHAnsi" w:eastAsia="Times New Roman" w:hAnsiTheme="majorHAnsi" w:cstheme="majorHAnsi"/>
          <w:sz w:val="24"/>
          <w:szCs w:val="24"/>
        </w:rPr>
        <w:t xml:space="preserve"> can expect to work approx. 5 hours/week</w:t>
      </w:r>
      <w:r w:rsidR="00595559">
        <w:rPr>
          <w:rFonts w:asciiTheme="majorHAnsi" w:eastAsia="Times New Roman" w:hAnsiTheme="majorHAnsi" w:cstheme="majorHAnsi"/>
          <w:sz w:val="24"/>
          <w:szCs w:val="24"/>
        </w:rPr>
        <w:t xml:space="preserve"> at either RBSC or Asian Library as the work progresses</w:t>
      </w:r>
      <w:r w:rsidR="00E6282C">
        <w:rPr>
          <w:rFonts w:asciiTheme="majorHAnsi" w:eastAsia="Times New Roman" w:hAnsiTheme="majorHAnsi" w:cstheme="majorHAnsi"/>
          <w:sz w:val="24"/>
          <w:szCs w:val="24"/>
        </w:rPr>
        <w:t>.</w:t>
      </w:r>
    </w:p>
    <w:p w14:paraId="26DE424B" w14:textId="77777777" w:rsidR="008C2EA3" w:rsidRPr="00CB6FE9" w:rsidRDefault="008C2EA3" w:rsidP="008C2EA3">
      <w:pPr>
        <w:spacing w:after="0" w:line="240" w:lineRule="auto"/>
        <w:rPr>
          <w:rFonts w:asciiTheme="majorHAnsi" w:eastAsia="Times New Roman" w:hAnsiTheme="majorHAnsi" w:cstheme="majorHAnsi"/>
          <w:sz w:val="24"/>
          <w:szCs w:val="24"/>
        </w:rPr>
      </w:pPr>
    </w:p>
    <w:p w14:paraId="37A1F3B7" w14:textId="77777777" w:rsidR="008C2EA3" w:rsidRPr="00CB6FE9" w:rsidRDefault="008C2EA3" w:rsidP="008C2EA3">
      <w:pPr>
        <w:spacing w:after="0" w:line="240" w:lineRule="auto"/>
        <w:rPr>
          <w:rFonts w:asciiTheme="majorHAnsi" w:eastAsia="Times New Roman" w:hAnsiTheme="majorHAnsi" w:cstheme="majorHAnsi"/>
          <w:b/>
          <w:bCs/>
          <w:sz w:val="24"/>
          <w:szCs w:val="24"/>
        </w:rPr>
      </w:pPr>
      <w:r w:rsidRPr="00CB6FE9">
        <w:rPr>
          <w:rFonts w:asciiTheme="majorHAnsi" w:eastAsia="Times New Roman" w:hAnsiTheme="majorHAnsi" w:cstheme="majorHAnsi"/>
          <w:b/>
          <w:bCs/>
          <w:sz w:val="24"/>
          <w:szCs w:val="24"/>
        </w:rPr>
        <w:t>QUALIFICATIONS</w:t>
      </w:r>
    </w:p>
    <w:p w14:paraId="5B0F7D5C" w14:textId="77777777" w:rsidR="008C2EA3" w:rsidRPr="00CB6FE9" w:rsidRDefault="008C2EA3" w:rsidP="008C2EA3">
      <w:pPr>
        <w:spacing w:after="0" w:line="240" w:lineRule="auto"/>
        <w:rPr>
          <w:rFonts w:asciiTheme="majorHAnsi" w:eastAsia="Times New Roman" w:hAnsiTheme="majorHAnsi" w:cstheme="majorHAnsi"/>
          <w:sz w:val="24"/>
          <w:szCs w:val="24"/>
        </w:rPr>
      </w:pPr>
    </w:p>
    <w:p w14:paraId="5615FC65" w14:textId="7A972185" w:rsidR="005F7F0D" w:rsidRDefault="008C2EA3" w:rsidP="005F7F0D">
      <w:pPr>
        <w:spacing w:after="0" w:line="240" w:lineRule="auto"/>
        <w:rPr>
          <w:rFonts w:asciiTheme="majorHAnsi" w:eastAsia="Times New Roman" w:hAnsiTheme="majorHAnsi" w:cstheme="majorHAnsi"/>
          <w:sz w:val="24"/>
          <w:szCs w:val="24"/>
        </w:rPr>
      </w:pPr>
      <w:r w:rsidRPr="005F7F0D">
        <w:rPr>
          <w:rFonts w:asciiTheme="majorHAnsi" w:eastAsia="Times New Roman" w:hAnsiTheme="majorHAnsi" w:cstheme="majorHAnsi"/>
          <w:sz w:val="24"/>
          <w:szCs w:val="24"/>
        </w:rPr>
        <w:t>REQUIRED</w:t>
      </w:r>
    </w:p>
    <w:p w14:paraId="12EDD664" w14:textId="77777777" w:rsidR="005F7F0D" w:rsidRDefault="005F7F0D" w:rsidP="005F7F0D">
      <w:pPr>
        <w:spacing w:after="0" w:line="240" w:lineRule="auto"/>
        <w:rPr>
          <w:rFonts w:asciiTheme="majorHAnsi" w:eastAsia="Times New Roman" w:hAnsiTheme="majorHAnsi" w:cstheme="majorHAnsi"/>
          <w:sz w:val="24"/>
          <w:szCs w:val="24"/>
        </w:rPr>
      </w:pPr>
    </w:p>
    <w:p w14:paraId="055BA502" w14:textId="4F7FF84F" w:rsidR="005F7F0D" w:rsidRDefault="005F7F0D" w:rsidP="005F7F0D">
      <w:pPr>
        <w:pStyle w:val="ListParagraph"/>
        <w:numPr>
          <w:ilvl w:val="0"/>
          <w:numId w:val="5"/>
        </w:numPr>
        <w:rPr>
          <w:rFonts w:asciiTheme="majorHAnsi" w:hAnsiTheme="majorHAnsi" w:cstheme="majorHAnsi"/>
          <w:sz w:val="24"/>
          <w:szCs w:val="24"/>
        </w:rPr>
      </w:pPr>
      <w:r w:rsidRPr="005F7F0D">
        <w:rPr>
          <w:rFonts w:asciiTheme="majorHAnsi" w:eastAsia="Times New Roman" w:hAnsiTheme="majorHAnsi" w:cstheme="majorHAnsi"/>
          <w:sz w:val="24"/>
          <w:szCs w:val="24"/>
        </w:rPr>
        <w:t xml:space="preserve">Currently enrolled in the Dual </w:t>
      </w:r>
      <w:r w:rsidRPr="00CA124F">
        <w:rPr>
          <w:rFonts w:asciiTheme="majorHAnsi" w:eastAsia="Times New Roman" w:hAnsiTheme="majorHAnsi" w:cstheme="majorHAnsi"/>
          <w:b/>
          <w:bCs/>
          <w:sz w:val="24"/>
          <w:szCs w:val="24"/>
        </w:rPr>
        <w:t xml:space="preserve">MAS/LIS </w:t>
      </w:r>
      <w:r w:rsidRPr="005F7F0D">
        <w:rPr>
          <w:rFonts w:asciiTheme="majorHAnsi" w:eastAsia="Times New Roman" w:hAnsiTheme="majorHAnsi" w:cstheme="majorHAnsi"/>
          <w:sz w:val="24"/>
          <w:szCs w:val="24"/>
        </w:rPr>
        <w:t xml:space="preserve">or </w:t>
      </w:r>
      <w:r w:rsidRPr="00CA124F">
        <w:rPr>
          <w:rFonts w:asciiTheme="majorHAnsi" w:eastAsia="Times New Roman" w:hAnsiTheme="majorHAnsi" w:cstheme="majorHAnsi"/>
          <w:b/>
          <w:bCs/>
          <w:sz w:val="24"/>
          <w:szCs w:val="24"/>
        </w:rPr>
        <w:t>MAS</w:t>
      </w:r>
      <w:r w:rsidRPr="005F7F0D">
        <w:rPr>
          <w:rFonts w:asciiTheme="majorHAnsi" w:eastAsia="Times New Roman" w:hAnsiTheme="majorHAnsi" w:cstheme="majorHAnsi"/>
          <w:sz w:val="24"/>
          <w:szCs w:val="24"/>
        </w:rPr>
        <w:t xml:space="preserve"> program at the iSchool</w:t>
      </w:r>
    </w:p>
    <w:p w14:paraId="4D001832" w14:textId="2E72CE28" w:rsidR="005F7F0D" w:rsidRPr="005F7F0D" w:rsidRDefault="008C2EA3" w:rsidP="005F7F0D">
      <w:pPr>
        <w:pStyle w:val="ListParagraph"/>
        <w:numPr>
          <w:ilvl w:val="0"/>
          <w:numId w:val="5"/>
        </w:numPr>
        <w:rPr>
          <w:rFonts w:asciiTheme="majorHAnsi" w:hAnsiTheme="majorHAnsi" w:cstheme="majorHAnsi"/>
          <w:sz w:val="24"/>
          <w:szCs w:val="24"/>
        </w:rPr>
      </w:pPr>
      <w:r w:rsidRPr="005F7F0D">
        <w:rPr>
          <w:rFonts w:asciiTheme="majorHAnsi" w:hAnsiTheme="majorHAnsi" w:cstheme="majorHAnsi"/>
          <w:sz w:val="24"/>
          <w:szCs w:val="24"/>
        </w:rPr>
        <w:t xml:space="preserve">Demonstrated interest in Asian </w:t>
      </w:r>
      <w:r w:rsidR="00595559" w:rsidRPr="005F7F0D">
        <w:rPr>
          <w:rFonts w:asciiTheme="majorHAnsi" w:hAnsiTheme="majorHAnsi" w:cstheme="majorHAnsi"/>
          <w:sz w:val="24"/>
          <w:szCs w:val="24"/>
        </w:rPr>
        <w:t>culture and history, especially Asian-Canadian history</w:t>
      </w:r>
    </w:p>
    <w:p w14:paraId="393056D9" w14:textId="0AD75CE6" w:rsidR="008C2EA3" w:rsidRPr="005F7F0D" w:rsidRDefault="008C2EA3" w:rsidP="005F7F0D">
      <w:pPr>
        <w:pStyle w:val="ListParagraph"/>
        <w:numPr>
          <w:ilvl w:val="0"/>
          <w:numId w:val="5"/>
        </w:numPr>
        <w:rPr>
          <w:rFonts w:asciiTheme="majorHAnsi" w:eastAsia="Times New Roman" w:hAnsiTheme="majorHAnsi" w:cstheme="majorHAnsi"/>
          <w:sz w:val="24"/>
          <w:szCs w:val="24"/>
        </w:rPr>
      </w:pPr>
      <w:r w:rsidRPr="005F7F0D">
        <w:rPr>
          <w:rFonts w:asciiTheme="majorHAnsi" w:eastAsia="Times New Roman" w:hAnsiTheme="majorHAnsi" w:cstheme="majorHAnsi"/>
          <w:sz w:val="24"/>
          <w:szCs w:val="24"/>
        </w:rPr>
        <w:t>Experience or knowledge related to incorporating equity, diversity, and inclusion (EDI) into overall professional practice</w:t>
      </w:r>
    </w:p>
    <w:p w14:paraId="1C46A20F" w14:textId="7B65C59D" w:rsidR="008C2EA3" w:rsidRPr="005F7F0D" w:rsidRDefault="008C2EA3" w:rsidP="005F7F0D">
      <w:pPr>
        <w:pStyle w:val="ListParagraph"/>
        <w:numPr>
          <w:ilvl w:val="0"/>
          <w:numId w:val="5"/>
        </w:numPr>
        <w:spacing w:after="0" w:line="240" w:lineRule="auto"/>
        <w:rPr>
          <w:rFonts w:asciiTheme="majorHAnsi" w:eastAsia="Times New Roman" w:hAnsiTheme="majorHAnsi" w:cstheme="majorHAnsi"/>
          <w:sz w:val="24"/>
          <w:szCs w:val="24"/>
        </w:rPr>
      </w:pPr>
      <w:r w:rsidRPr="005F7F0D">
        <w:rPr>
          <w:rFonts w:asciiTheme="majorHAnsi" w:eastAsia="Times New Roman" w:hAnsiTheme="majorHAnsi" w:cstheme="majorHAnsi"/>
          <w:sz w:val="24"/>
          <w:szCs w:val="24"/>
        </w:rPr>
        <w:t xml:space="preserve">Ability to build relationships and work collegially in a diverse, proactive, and team-oriented environment, in keeping with the </w:t>
      </w:r>
      <w:hyperlink r:id="rId6" w:history="1">
        <w:r w:rsidRPr="005F7F0D">
          <w:rPr>
            <w:rStyle w:val="Hyperlink"/>
            <w:rFonts w:asciiTheme="majorHAnsi" w:eastAsia="Times New Roman" w:hAnsiTheme="majorHAnsi" w:cstheme="majorHAnsi"/>
            <w:sz w:val="24"/>
            <w:szCs w:val="24"/>
          </w:rPr>
          <w:t>UBC Respectful Environment Statement</w:t>
        </w:r>
      </w:hyperlink>
    </w:p>
    <w:p w14:paraId="6225C8E7" w14:textId="3591F464" w:rsidR="008C2EA3" w:rsidRPr="005F7F0D" w:rsidRDefault="008C2EA3" w:rsidP="005F7F0D">
      <w:pPr>
        <w:pStyle w:val="ListParagraph"/>
        <w:numPr>
          <w:ilvl w:val="0"/>
          <w:numId w:val="5"/>
        </w:numPr>
        <w:spacing w:after="0" w:line="240" w:lineRule="auto"/>
        <w:rPr>
          <w:rFonts w:asciiTheme="majorHAnsi" w:eastAsia="Times New Roman" w:hAnsiTheme="majorHAnsi" w:cstheme="majorHAnsi"/>
          <w:sz w:val="24"/>
          <w:szCs w:val="24"/>
        </w:rPr>
      </w:pPr>
      <w:r w:rsidRPr="005F7F0D">
        <w:rPr>
          <w:rFonts w:asciiTheme="majorHAnsi" w:eastAsia="Times New Roman" w:hAnsiTheme="majorHAnsi" w:cstheme="majorHAnsi"/>
          <w:sz w:val="24"/>
          <w:szCs w:val="24"/>
        </w:rPr>
        <w:t>Strong oral and written communication skills; initiative, flexibility, and ability to work independently</w:t>
      </w:r>
    </w:p>
    <w:p w14:paraId="5E992167" w14:textId="3B597C7E" w:rsidR="008C2EA3" w:rsidRPr="005F7F0D" w:rsidRDefault="008C2EA3" w:rsidP="005F7F0D">
      <w:pPr>
        <w:pStyle w:val="ListParagraph"/>
        <w:numPr>
          <w:ilvl w:val="0"/>
          <w:numId w:val="5"/>
        </w:numPr>
        <w:spacing w:after="0" w:line="240" w:lineRule="auto"/>
        <w:rPr>
          <w:rFonts w:asciiTheme="majorHAnsi" w:eastAsia="Times New Roman" w:hAnsiTheme="majorHAnsi" w:cstheme="majorHAnsi"/>
          <w:sz w:val="24"/>
          <w:szCs w:val="24"/>
        </w:rPr>
      </w:pPr>
      <w:r w:rsidRPr="005F7F0D">
        <w:rPr>
          <w:rFonts w:asciiTheme="majorHAnsi" w:eastAsia="Times New Roman" w:hAnsiTheme="majorHAnsi" w:cstheme="majorHAnsi"/>
          <w:sz w:val="24"/>
          <w:szCs w:val="24"/>
        </w:rPr>
        <w:t>Must be able to work on campus</w:t>
      </w:r>
    </w:p>
    <w:p w14:paraId="33A3644E" w14:textId="77777777" w:rsidR="008C2EA3" w:rsidRPr="00CB6FE9" w:rsidRDefault="008C2EA3" w:rsidP="008C2EA3">
      <w:pPr>
        <w:spacing w:after="0" w:line="240" w:lineRule="auto"/>
        <w:rPr>
          <w:rFonts w:asciiTheme="majorHAnsi" w:eastAsia="Times New Roman" w:hAnsiTheme="majorHAnsi" w:cstheme="majorHAnsi"/>
          <w:sz w:val="24"/>
          <w:szCs w:val="24"/>
        </w:rPr>
      </w:pPr>
    </w:p>
    <w:p w14:paraId="1E4BCFCB" w14:textId="77777777" w:rsidR="008C2EA3" w:rsidRPr="00CB6FE9" w:rsidRDefault="008C2EA3" w:rsidP="008C2EA3">
      <w:pPr>
        <w:spacing w:after="0" w:line="240" w:lineRule="auto"/>
        <w:rPr>
          <w:rFonts w:asciiTheme="majorHAnsi" w:eastAsia="Times New Roman" w:hAnsiTheme="majorHAnsi" w:cstheme="majorHAnsi"/>
          <w:sz w:val="24"/>
          <w:szCs w:val="24"/>
        </w:rPr>
      </w:pPr>
      <w:r w:rsidRPr="00CB6FE9">
        <w:rPr>
          <w:rFonts w:asciiTheme="majorHAnsi" w:eastAsia="Times New Roman" w:hAnsiTheme="majorHAnsi" w:cstheme="majorHAnsi"/>
          <w:sz w:val="24"/>
          <w:szCs w:val="24"/>
        </w:rPr>
        <w:t>PREFERRED</w:t>
      </w:r>
    </w:p>
    <w:p w14:paraId="5D6F4ED9" w14:textId="04A5F9D2" w:rsidR="008C2EA3" w:rsidRPr="00140C49" w:rsidRDefault="00140C49" w:rsidP="00140C49">
      <w:pPr>
        <w:pStyle w:val="ListParagraph"/>
        <w:numPr>
          <w:ilvl w:val="0"/>
          <w:numId w:val="4"/>
        </w:numPr>
        <w:spacing w:after="0" w:line="240" w:lineRule="auto"/>
        <w:rPr>
          <w:rFonts w:asciiTheme="majorHAnsi" w:eastAsia="Times New Roman" w:hAnsiTheme="majorHAnsi" w:cstheme="majorHAnsi"/>
          <w:sz w:val="24"/>
          <w:szCs w:val="24"/>
        </w:rPr>
      </w:pPr>
      <w:r>
        <w:rPr>
          <w:rFonts w:asciiTheme="majorHAnsi" w:eastAsia="Times New Roman" w:hAnsiTheme="majorHAnsi" w:cstheme="majorHAnsi"/>
          <w:sz w:val="24"/>
          <w:szCs w:val="24"/>
        </w:rPr>
        <w:t>C</w:t>
      </w:r>
      <w:r w:rsidR="008C2EA3" w:rsidRPr="00140C49">
        <w:rPr>
          <w:rFonts w:asciiTheme="majorHAnsi" w:eastAsia="Times New Roman" w:hAnsiTheme="majorHAnsi" w:cstheme="majorHAnsi"/>
          <w:sz w:val="24"/>
          <w:szCs w:val="24"/>
        </w:rPr>
        <w:t>ompleted at least one term</w:t>
      </w:r>
      <w:r>
        <w:rPr>
          <w:rFonts w:asciiTheme="majorHAnsi" w:eastAsia="Times New Roman" w:hAnsiTheme="majorHAnsi" w:cstheme="majorHAnsi"/>
          <w:sz w:val="24"/>
          <w:szCs w:val="24"/>
        </w:rPr>
        <w:t xml:space="preserve"> </w:t>
      </w:r>
      <w:r w:rsidR="005F7F0D">
        <w:rPr>
          <w:rFonts w:asciiTheme="majorHAnsi" w:eastAsia="Times New Roman" w:hAnsiTheme="majorHAnsi" w:cstheme="majorHAnsi"/>
          <w:sz w:val="24"/>
          <w:szCs w:val="24"/>
        </w:rPr>
        <w:t xml:space="preserve">of their archival studies </w:t>
      </w:r>
      <w:r>
        <w:rPr>
          <w:rFonts w:asciiTheme="majorHAnsi" w:eastAsia="Times New Roman" w:hAnsiTheme="majorHAnsi" w:cstheme="majorHAnsi"/>
          <w:sz w:val="24"/>
          <w:szCs w:val="24"/>
        </w:rPr>
        <w:t>at the iSchool</w:t>
      </w:r>
      <w:r w:rsidR="008C2EA3" w:rsidRPr="00140C49">
        <w:rPr>
          <w:rFonts w:asciiTheme="majorHAnsi" w:eastAsia="Times New Roman" w:hAnsiTheme="majorHAnsi" w:cstheme="majorHAnsi"/>
          <w:sz w:val="24"/>
          <w:szCs w:val="24"/>
        </w:rPr>
        <w:t xml:space="preserve"> or have equivalent </w:t>
      </w:r>
      <w:r w:rsidR="005F7F0D">
        <w:rPr>
          <w:rFonts w:asciiTheme="majorHAnsi" w:eastAsia="Times New Roman" w:hAnsiTheme="majorHAnsi" w:cstheme="majorHAnsi"/>
          <w:sz w:val="24"/>
          <w:szCs w:val="24"/>
        </w:rPr>
        <w:t>archival</w:t>
      </w:r>
      <w:r w:rsidR="008C2EA3" w:rsidRPr="00140C49">
        <w:rPr>
          <w:rFonts w:asciiTheme="majorHAnsi" w:eastAsia="Times New Roman" w:hAnsiTheme="majorHAnsi" w:cstheme="majorHAnsi"/>
          <w:sz w:val="24"/>
          <w:szCs w:val="24"/>
        </w:rPr>
        <w:t xml:space="preserve"> experience</w:t>
      </w:r>
    </w:p>
    <w:p w14:paraId="61DA4656" w14:textId="4B418474" w:rsidR="00CB6FE9" w:rsidRPr="00140C49" w:rsidRDefault="008C2EA3" w:rsidP="00140C49">
      <w:pPr>
        <w:pStyle w:val="ListParagraph"/>
        <w:numPr>
          <w:ilvl w:val="0"/>
          <w:numId w:val="4"/>
        </w:numPr>
        <w:spacing w:after="0" w:line="240" w:lineRule="auto"/>
        <w:rPr>
          <w:rFonts w:asciiTheme="majorHAnsi" w:eastAsia="Times New Roman" w:hAnsiTheme="majorHAnsi" w:cstheme="majorHAnsi"/>
          <w:sz w:val="24"/>
          <w:szCs w:val="24"/>
        </w:rPr>
      </w:pPr>
      <w:bookmarkStart w:id="0" w:name="_Hlk165626242"/>
      <w:r w:rsidRPr="00140C49">
        <w:rPr>
          <w:rFonts w:asciiTheme="majorHAnsi" w:eastAsia="Times New Roman" w:hAnsiTheme="majorHAnsi" w:cstheme="majorHAnsi"/>
          <w:sz w:val="24"/>
          <w:szCs w:val="24"/>
        </w:rPr>
        <w:t xml:space="preserve">Strong </w:t>
      </w:r>
      <w:r w:rsidR="00595559">
        <w:rPr>
          <w:rFonts w:asciiTheme="majorHAnsi" w:eastAsia="Times New Roman" w:hAnsiTheme="majorHAnsi" w:cstheme="majorHAnsi"/>
          <w:sz w:val="24"/>
          <w:szCs w:val="24"/>
        </w:rPr>
        <w:t>w</w:t>
      </w:r>
      <w:r w:rsidRPr="00140C49">
        <w:rPr>
          <w:rFonts w:asciiTheme="majorHAnsi" w:eastAsia="Times New Roman" w:hAnsiTheme="majorHAnsi" w:cstheme="majorHAnsi"/>
          <w:sz w:val="24"/>
          <w:szCs w:val="24"/>
        </w:rPr>
        <w:t>ritten competency in</w:t>
      </w:r>
      <w:r w:rsidR="00140C49">
        <w:rPr>
          <w:rFonts w:asciiTheme="majorHAnsi" w:eastAsia="Times New Roman" w:hAnsiTheme="majorHAnsi" w:cstheme="majorHAnsi"/>
          <w:sz w:val="24"/>
          <w:szCs w:val="24"/>
        </w:rPr>
        <w:t xml:space="preserve"> </w:t>
      </w:r>
      <w:r w:rsidR="007A621A">
        <w:rPr>
          <w:rFonts w:asciiTheme="majorHAnsi" w:eastAsia="Times New Roman" w:hAnsiTheme="majorHAnsi" w:cstheme="majorHAnsi"/>
          <w:sz w:val="24"/>
          <w:szCs w:val="24"/>
        </w:rPr>
        <w:t xml:space="preserve">one of the following </w:t>
      </w:r>
      <w:r w:rsidRPr="00140C49">
        <w:rPr>
          <w:rFonts w:asciiTheme="majorHAnsi" w:eastAsia="Times New Roman" w:hAnsiTheme="majorHAnsi" w:cstheme="majorHAnsi"/>
          <w:sz w:val="24"/>
          <w:szCs w:val="24"/>
        </w:rPr>
        <w:t>Asian Languages</w:t>
      </w:r>
      <w:r w:rsidR="007A621A">
        <w:rPr>
          <w:rFonts w:asciiTheme="majorHAnsi" w:eastAsia="Times New Roman" w:hAnsiTheme="majorHAnsi" w:cstheme="majorHAnsi"/>
          <w:sz w:val="24"/>
          <w:szCs w:val="24"/>
        </w:rPr>
        <w:t>:</w:t>
      </w:r>
      <w:r w:rsidRPr="00140C49">
        <w:rPr>
          <w:rFonts w:asciiTheme="majorHAnsi" w:eastAsia="Times New Roman" w:hAnsiTheme="majorHAnsi" w:cstheme="majorHAnsi"/>
          <w:sz w:val="24"/>
          <w:szCs w:val="24"/>
        </w:rPr>
        <w:t xml:space="preserve"> Chinese,</w:t>
      </w:r>
      <w:r w:rsidRPr="00140C49">
        <w:rPr>
          <w:rFonts w:asciiTheme="majorHAnsi" w:hAnsiTheme="majorHAnsi" w:cstheme="majorHAnsi"/>
          <w:sz w:val="24"/>
          <w:szCs w:val="24"/>
        </w:rPr>
        <w:t xml:space="preserve"> </w:t>
      </w:r>
      <w:r w:rsidRPr="00140C49">
        <w:rPr>
          <w:rFonts w:asciiTheme="majorHAnsi" w:eastAsia="Times New Roman" w:hAnsiTheme="majorHAnsi" w:cstheme="majorHAnsi"/>
          <w:sz w:val="24"/>
          <w:szCs w:val="24"/>
        </w:rPr>
        <w:t>Hindi, Japanese, Korean, Persian, Punjabi, Sanskrit, Tibetan or Urdu</w:t>
      </w:r>
    </w:p>
    <w:bookmarkEnd w:id="0"/>
    <w:p w14:paraId="7E274596" w14:textId="41CC3E3A" w:rsidR="008C2EA3" w:rsidRPr="00CA124F" w:rsidRDefault="008C2EA3" w:rsidP="00140C49">
      <w:pPr>
        <w:pStyle w:val="ListParagraph"/>
        <w:numPr>
          <w:ilvl w:val="0"/>
          <w:numId w:val="4"/>
        </w:numPr>
        <w:spacing w:after="0" w:line="240" w:lineRule="auto"/>
        <w:rPr>
          <w:rFonts w:asciiTheme="majorHAnsi" w:eastAsia="Times New Roman" w:hAnsiTheme="majorHAnsi" w:cstheme="majorHAnsi"/>
          <w:sz w:val="24"/>
          <w:szCs w:val="24"/>
        </w:rPr>
      </w:pPr>
      <w:r w:rsidRPr="00CA124F">
        <w:rPr>
          <w:rFonts w:asciiTheme="majorHAnsi" w:eastAsia="Times New Roman" w:hAnsiTheme="majorHAnsi" w:cstheme="majorHAnsi"/>
          <w:sz w:val="24"/>
          <w:szCs w:val="24"/>
        </w:rPr>
        <w:t>Interest in or experience with</w:t>
      </w:r>
      <w:r w:rsidR="000C0EA9" w:rsidRPr="00CA124F">
        <w:rPr>
          <w:rFonts w:asciiTheme="majorHAnsi" w:eastAsia="Times New Roman" w:hAnsiTheme="majorHAnsi" w:cstheme="majorHAnsi"/>
          <w:sz w:val="24"/>
          <w:szCs w:val="24"/>
        </w:rPr>
        <w:t xml:space="preserve"> displays and community outreach</w:t>
      </w:r>
    </w:p>
    <w:p w14:paraId="4892946C" w14:textId="7DEC346D" w:rsidR="00140C49" w:rsidRPr="00CA124F" w:rsidRDefault="00A86C02" w:rsidP="00595559">
      <w:pPr>
        <w:pStyle w:val="ListParagraph"/>
        <w:numPr>
          <w:ilvl w:val="0"/>
          <w:numId w:val="4"/>
        </w:numPr>
        <w:spacing w:after="0" w:line="240" w:lineRule="auto"/>
        <w:rPr>
          <w:rFonts w:asciiTheme="majorHAnsi" w:eastAsia="Times New Roman" w:hAnsiTheme="majorHAnsi" w:cstheme="majorHAnsi"/>
          <w:sz w:val="24"/>
          <w:szCs w:val="24"/>
        </w:rPr>
      </w:pPr>
      <w:r w:rsidRPr="00CA124F">
        <w:rPr>
          <w:rFonts w:asciiTheme="majorHAnsi" w:eastAsia="Times New Roman" w:hAnsiTheme="majorHAnsi" w:cstheme="majorHAnsi"/>
          <w:sz w:val="24"/>
          <w:szCs w:val="24"/>
        </w:rPr>
        <w:t>Experience leading or contributing to community projects and programs</w:t>
      </w:r>
    </w:p>
    <w:p w14:paraId="4189FECB" w14:textId="77777777" w:rsidR="00CA124F" w:rsidRDefault="00CA124F" w:rsidP="008C2EA3">
      <w:pPr>
        <w:spacing w:after="120"/>
        <w:rPr>
          <w:rFonts w:asciiTheme="majorHAnsi" w:eastAsia="Times New Roman" w:hAnsiTheme="majorHAnsi" w:cstheme="majorHAnsi"/>
          <w:sz w:val="24"/>
          <w:szCs w:val="24"/>
        </w:rPr>
      </w:pPr>
    </w:p>
    <w:p w14:paraId="36B53D3F" w14:textId="39BA7792" w:rsidR="00CB6FE9" w:rsidRPr="00CB6FE9" w:rsidRDefault="00CB6FE9" w:rsidP="008C2EA3">
      <w:pPr>
        <w:spacing w:after="120"/>
        <w:rPr>
          <w:rFonts w:asciiTheme="majorHAnsi" w:hAnsiTheme="majorHAnsi" w:cstheme="majorHAnsi"/>
          <w:b/>
          <w:bCs/>
          <w:sz w:val="24"/>
          <w:szCs w:val="24"/>
        </w:rPr>
      </w:pPr>
      <w:r w:rsidRPr="00CB6FE9">
        <w:rPr>
          <w:rFonts w:asciiTheme="majorHAnsi" w:eastAsia="Times New Roman" w:hAnsiTheme="majorHAnsi" w:cstheme="majorHAnsi"/>
          <w:b/>
          <w:bCs/>
          <w:sz w:val="24"/>
          <w:szCs w:val="24"/>
        </w:rPr>
        <w:t>APPLICATION PROCESS</w:t>
      </w:r>
    </w:p>
    <w:p w14:paraId="00863A71" w14:textId="388C5519" w:rsidR="008C2EA3" w:rsidRPr="00CB6FE9" w:rsidRDefault="008C2EA3" w:rsidP="008C2EA3">
      <w:pPr>
        <w:spacing w:after="120"/>
        <w:rPr>
          <w:rFonts w:asciiTheme="majorHAnsi" w:hAnsiTheme="majorHAnsi" w:cstheme="majorHAnsi"/>
          <w:sz w:val="24"/>
          <w:szCs w:val="24"/>
          <w:lang w:val="en-CA"/>
        </w:rPr>
      </w:pPr>
      <w:r w:rsidRPr="00CB6FE9">
        <w:rPr>
          <w:rFonts w:asciiTheme="majorHAnsi" w:hAnsiTheme="majorHAnsi" w:cstheme="majorHAnsi"/>
          <w:sz w:val="24"/>
          <w:szCs w:val="24"/>
        </w:rPr>
        <w:t xml:space="preserve">Please email a cover letter, resume with </w:t>
      </w:r>
      <w:r w:rsidR="00E6282C">
        <w:rPr>
          <w:rFonts w:asciiTheme="majorHAnsi" w:hAnsiTheme="majorHAnsi" w:cstheme="majorHAnsi"/>
          <w:sz w:val="24"/>
          <w:szCs w:val="24"/>
        </w:rPr>
        <w:t>2</w:t>
      </w:r>
      <w:r w:rsidRPr="00CB6FE9">
        <w:rPr>
          <w:rFonts w:asciiTheme="majorHAnsi" w:hAnsiTheme="majorHAnsi" w:cstheme="majorHAnsi"/>
          <w:sz w:val="24"/>
          <w:szCs w:val="24"/>
        </w:rPr>
        <w:t xml:space="preserve"> references, your fall schedule and expected date of graduation in </w:t>
      </w:r>
      <w:r w:rsidRPr="00CB6FE9">
        <w:rPr>
          <w:rFonts w:asciiTheme="majorHAnsi" w:hAnsiTheme="majorHAnsi" w:cstheme="majorHAnsi"/>
          <w:b/>
          <w:bCs/>
          <w:sz w:val="24"/>
          <w:szCs w:val="24"/>
        </w:rPr>
        <w:t>one attachment</w:t>
      </w:r>
      <w:r w:rsidRPr="00CB6FE9">
        <w:rPr>
          <w:rFonts w:asciiTheme="majorHAnsi" w:hAnsiTheme="majorHAnsi" w:cstheme="majorHAnsi"/>
          <w:sz w:val="24"/>
          <w:szCs w:val="24"/>
        </w:rPr>
        <w:t xml:space="preserve"> to Asian Library (</w:t>
      </w:r>
      <w:hyperlink r:id="rId7" w:history="1">
        <w:r w:rsidR="00E6282C" w:rsidRPr="00721C25">
          <w:rPr>
            <w:rStyle w:val="Hyperlink"/>
            <w:rFonts w:asciiTheme="majorHAnsi" w:hAnsiTheme="majorHAnsi" w:cstheme="majorHAnsi"/>
            <w:sz w:val="24"/>
            <w:szCs w:val="24"/>
          </w:rPr>
          <w:t>asian.library@ubc.ca</w:t>
        </w:r>
      </w:hyperlink>
      <w:r w:rsidRPr="00CB6FE9">
        <w:rPr>
          <w:rFonts w:asciiTheme="majorHAnsi" w:hAnsiTheme="majorHAnsi" w:cstheme="majorHAnsi"/>
          <w:sz w:val="24"/>
          <w:szCs w:val="24"/>
        </w:rPr>
        <w:t>)</w:t>
      </w:r>
      <w:r w:rsidR="00E6282C">
        <w:rPr>
          <w:rFonts w:asciiTheme="majorHAnsi" w:hAnsiTheme="majorHAnsi" w:cstheme="majorHAnsi"/>
          <w:sz w:val="24"/>
          <w:szCs w:val="24"/>
        </w:rPr>
        <w:t xml:space="preserve"> with the subject heading “2024 </w:t>
      </w:r>
      <w:r w:rsidR="00595559">
        <w:rPr>
          <w:rFonts w:asciiTheme="majorHAnsi" w:hAnsiTheme="majorHAnsi" w:cstheme="majorHAnsi"/>
          <w:sz w:val="24"/>
          <w:szCs w:val="24"/>
        </w:rPr>
        <w:t xml:space="preserve">ACRE </w:t>
      </w:r>
      <w:r w:rsidR="00E6282C">
        <w:rPr>
          <w:rFonts w:asciiTheme="majorHAnsi" w:hAnsiTheme="majorHAnsi" w:cstheme="majorHAnsi"/>
          <w:sz w:val="24"/>
          <w:szCs w:val="24"/>
        </w:rPr>
        <w:t xml:space="preserve">Student </w:t>
      </w:r>
      <w:r w:rsidR="00595559">
        <w:rPr>
          <w:rFonts w:asciiTheme="majorHAnsi" w:hAnsiTheme="majorHAnsi" w:cstheme="majorHAnsi"/>
          <w:sz w:val="24"/>
          <w:szCs w:val="24"/>
        </w:rPr>
        <w:t>Archivist</w:t>
      </w:r>
      <w:r w:rsidR="005F7F0D">
        <w:rPr>
          <w:rFonts w:asciiTheme="majorHAnsi" w:hAnsiTheme="majorHAnsi" w:cstheme="majorHAnsi"/>
          <w:sz w:val="24"/>
          <w:szCs w:val="24"/>
        </w:rPr>
        <w:t>/Librarian</w:t>
      </w:r>
      <w:r w:rsidR="00E6282C">
        <w:rPr>
          <w:rFonts w:asciiTheme="majorHAnsi" w:hAnsiTheme="majorHAnsi" w:cstheme="majorHAnsi"/>
          <w:sz w:val="24"/>
          <w:szCs w:val="24"/>
        </w:rPr>
        <w:t xml:space="preserve"> Application”</w:t>
      </w:r>
      <w:r w:rsidRPr="00E6282C">
        <w:rPr>
          <w:rFonts w:asciiTheme="majorHAnsi" w:hAnsiTheme="majorHAnsi" w:cstheme="majorHAnsi"/>
          <w:sz w:val="24"/>
          <w:szCs w:val="24"/>
        </w:rPr>
        <w:t>.</w:t>
      </w:r>
      <w:r w:rsidR="000C0EA9">
        <w:rPr>
          <w:rFonts w:asciiTheme="majorHAnsi" w:hAnsiTheme="majorHAnsi" w:cstheme="majorHAnsi"/>
          <w:sz w:val="24"/>
          <w:szCs w:val="24"/>
        </w:rPr>
        <w:t xml:space="preserve"> P</w:t>
      </w:r>
      <w:r w:rsidR="003A3155">
        <w:rPr>
          <w:rFonts w:asciiTheme="majorHAnsi" w:hAnsiTheme="majorHAnsi" w:cstheme="majorHAnsi"/>
          <w:sz w:val="24"/>
          <w:szCs w:val="24"/>
        </w:rPr>
        <w:t>DF</w:t>
      </w:r>
      <w:r w:rsidR="000C0EA9">
        <w:rPr>
          <w:rFonts w:asciiTheme="majorHAnsi" w:hAnsiTheme="majorHAnsi" w:cstheme="majorHAnsi"/>
          <w:sz w:val="24"/>
          <w:szCs w:val="24"/>
        </w:rPr>
        <w:t xml:space="preserve"> format is preferred.</w:t>
      </w:r>
      <w:r w:rsidRPr="00CB6FE9">
        <w:rPr>
          <w:rFonts w:asciiTheme="majorHAnsi" w:hAnsiTheme="majorHAnsi" w:cstheme="majorHAnsi"/>
          <w:b/>
          <w:bCs/>
          <w:sz w:val="24"/>
          <w:szCs w:val="24"/>
        </w:rPr>
        <w:t xml:space="preserve"> </w:t>
      </w:r>
      <w:r w:rsidR="00E6282C">
        <w:rPr>
          <w:rFonts w:asciiTheme="majorHAnsi" w:hAnsiTheme="majorHAnsi" w:cstheme="majorHAnsi"/>
          <w:b/>
          <w:bCs/>
          <w:sz w:val="24"/>
          <w:szCs w:val="24"/>
        </w:rPr>
        <w:t xml:space="preserve">One </w:t>
      </w:r>
      <w:r w:rsidR="00E6282C">
        <w:rPr>
          <w:rFonts w:asciiTheme="majorHAnsi" w:hAnsiTheme="majorHAnsi" w:cstheme="majorHAnsi"/>
          <w:sz w:val="24"/>
          <w:szCs w:val="24"/>
        </w:rPr>
        <w:t xml:space="preserve">of your references must be a work or volunteer activity-related reference. </w:t>
      </w:r>
      <w:r w:rsidR="00E6282C" w:rsidRPr="00CB6FE9">
        <w:rPr>
          <w:rFonts w:asciiTheme="majorHAnsi" w:hAnsiTheme="majorHAnsi" w:cstheme="majorHAnsi"/>
          <w:sz w:val="24"/>
          <w:szCs w:val="24"/>
        </w:rPr>
        <w:t>Only</w:t>
      </w:r>
      <w:r w:rsidR="00E6282C" w:rsidRPr="00CB6FE9">
        <w:rPr>
          <w:rFonts w:asciiTheme="majorHAnsi" w:hAnsiTheme="majorHAnsi" w:cstheme="majorHAnsi"/>
          <w:sz w:val="24"/>
          <w:szCs w:val="24"/>
          <w:lang w:val="en-CA"/>
        </w:rPr>
        <w:t xml:space="preserve"> short-listed candidates will receive further correspondence.</w:t>
      </w:r>
      <w:r w:rsidR="00E6282C">
        <w:rPr>
          <w:rFonts w:asciiTheme="majorHAnsi" w:hAnsiTheme="majorHAnsi" w:cstheme="majorHAnsi"/>
          <w:sz w:val="24"/>
          <w:szCs w:val="24"/>
          <w:lang w:val="en-CA"/>
        </w:rPr>
        <w:t xml:space="preserve"> </w:t>
      </w:r>
      <w:r w:rsidRPr="00CB6FE9">
        <w:rPr>
          <w:rFonts w:asciiTheme="majorHAnsi" w:hAnsiTheme="majorHAnsi" w:cstheme="majorHAnsi"/>
          <w:sz w:val="24"/>
          <w:szCs w:val="24"/>
        </w:rPr>
        <w:t xml:space="preserve">We expect to conduct interviews in </w:t>
      </w:r>
      <w:r w:rsidR="00E46D6F">
        <w:rPr>
          <w:rFonts w:asciiTheme="majorHAnsi" w:hAnsiTheme="majorHAnsi" w:cstheme="majorHAnsi"/>
          <w:sz w:val="24"/>
          <w:szCs w:val="24"/>
        </w:rPr>
        <w:t>early July</w:t>
      </w:r>
      <w:r w:rsidR="00E6282C">
        <w:rPr>
          <w:rFonts w:asciiTheme="majorHAnsi" w:hAnsiTheme="majorHAnsi" w:cstheme="majorHAnsi"/>
          <w:sz w:val="24"/>
          <w:szCs w:val="24"/>
        </w:rPr>
        <w:t xml:space="preserve"> and extend offers in </w:t>
      </w:r>
      <w:r w:rsidR="00E46D6F">
        <w:rPr>
          <w:rFonts w:asciiTheme="majorHAnsi" w:hAnsiTheme="majorHAnsi" w:cstheme="majorHAnsi"/>
          <w:sz w:val="24"/>
          <w:szCs w:val="24"/>
        </w:rPr>
        <w:t xml:space="preserve">late </w:t>
      </w:r>
      <w:r w:rsidR="00E6282C">
        <w:rPr>
          <w:rFonts w:asciiTheme="majorHAnsi" w:hAnsiTheme="majorHAnsi" w:cstheme="majorHAnsi"/>
          <w:sz w:val="24"/>
          <w:szCs w:val="24"/>
        </w:rPr>
        <w:t>July</w:t>
      </w:r>
      <w:r w:rsidRPr="00CB6FE9">
        <w:rPr>
          <w:rFonts w:asciiTheme="majorHAnsi" w:hAnsiTheme="majorHAnsi" w:cstheme="majorHAnsi"/>
          <w:sz w:val="24"/>
          <w:szCs w:val="24"/>
        </w:rPr>
        <w:t xml:space="preserve">. </w:t>
      </w:r>
    </w:p>
    <w:p w14:paraId="7C858E6E" w14:textId="10DB9C7C" w:rsidR="00AD60C2" w:rsidRDefault="00E6282C" w:rsidP="008C2EA3">
      <w:pPr>
        <w:spacing w:after="120"/>
        <w:rPr>
          <w:rFonts w:asciiTheme="majorHAnsi" w:hAnsiTheme="majorHAnsi" w:cstheme="majorHAnsi"/>
          <w:sz w:val="24"/>
          <w:szCs w:val="24"/>
        </w:rPr>
      </w:pPr>
      <w:r>
        <w:rPr>
          <w:rFonts w:asciiTheme="majorHAnsi" w:hAnsiTheme="majorHAnsi" w:cstheme="majorHAnsi"/>
          <w:sz w:val="24"/>
          <w:szCs w:val="24"/>
        </w:rPr>
        <w:t xml:space="preserve">The current Student </w:t>
      </w:r>
      <w:r w:rsidR="00595559">
        <w:rPr>
          <w:rFonts w:asciiTheme="majorHAnsi" w:hAnsiTheme="majorHAnsi" w:cstheme="majorHAnsi"/>
          <w:sz w:val="24"/>
          <w:szCs w:val="24"/>
        </w:rPr>
        <w:t>Archivist</w:t>
      </w:r>
      <w:r w:rsidR="005F7F0D">
        <w:rPr>
          <w:rFonts w:asciiTheme="majorHAnsi" w:hAnsiTheme="majorHAnsi" w:cstheme="majorHAnsi"/>
          <w:sz w:val="24"/>
          <w:szCs w:val="24"/>
        </w:rPr>
        <w:t>/Librarian</w:t>
      </w:r>
      <w:r>
        <w:rPr>
          <w:rFonts w:asciiTheme="majorHAnsi" w:hAnsiTheme="majorHAnsi" w:cstheme="majorHAnsi"/>
          <w:sz w:val="24"/>
          <w:szCs w:val="24"/>
        </w:rPr>
        <w:t xml:space="preserve"> pay rate is 25.28/hr.</w:t>
      </w:r>
    </w:p>
    <w:p w14:paraId="24B146E2" w14:textId="77777777" w:rsidR="00AD60C2" w:rsidRPr="00CB6FE9" w:rsidRDefault="00AD60C2" w:rsidP="008C2EA3">
      <w:pPr>
        <w:spacing w:after="120"/>
        <w:rPr>
          <w:rFonts w:asciiTheme="majorHAnsi" w:hAnsiTheme="majorHAnsi" w:cstheme="majorHAnsi"/>
          <w:sz w:val="24"/>
          <w:szCs w:val="24"/>
        </w:rPr>
      </w:pPr>
    </w:p>
    <w:p w14:paraId="505CED7C" w14:textId="77777777" w:rsidR="008C2EA3" w:rsidRPr="00CB6FE9" w:rsidRDefault="008C2EA3">
      <w:pPr>
        <w:rPr>
          <w:rFonts w:asciiTheme="majorHAnsi" w:hAnsiTheme="majorHAnsi" w:cstheme="majorHAnsi"/>
          <w:sz w:val="24"/>
          <w:szCs w:val="24"/>
        </w:rPr>
      </w:pPr>
    </w:p>
    <w:sectPr w:rsidR="008C2EA3" w:rsidRPr="00CB6F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1141D7"/>
    <w:multiLevelType w:val="hybridMultilevel"/>
    <w:tmpl w:val="309C27DA"/>
    <w:lvl w:ilvl="0" w:tplc="8590665A">
      <w:numFmt w:val="bullet"/>
      <w:lvlText w:val="•"/>
      <w:lvlJc w:val="left"/>
      <w:pPr>
        <w:ind w:left="720" w:hanging="360"/>
      </w:pPr>
      <w:rPr>
        <w:rFonts w:ascii="Calibri Light" w:eastAsia="Times New Roman" w:hAnsi="Calibri Light" w:cs="Calibri Light"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5F34223E"/>
    <w:multiLevelType w:val="hybridMultilevel"/>
    <w:tmpl w:val="B852A0E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5F6B44C8"/>
    <w:multiLevelType w:val="hybridMultilevel"/>
    <w:tmpl w:val="1780FC3A"/>
    <w:lvl w:ilvl="0" w:tplc="8590665A">
      <w:numFmt w:val="bullet"/>
      <w:lvlText w:val="•"/>
      <w:lvlJc w:val="left"/>
      <w:pPr>
        <w:ind w:left="720" w:hanging="360"/>
      </w:pPr>
      <w:rPr>
        <w:rFonts w:ascii="Calibri Light" w:eastAsia="Times New Roman" w:hAnsi="Calibri Light" w:cs="Calibri Light"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730855E2"/>
    <w:multiLevelType w:val="hybridMultilevel"/>
    <w:tmpl w:val="EF10DCE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7D017367"/>
    <w:multiLevelType w:val="hybridMultilevel"/>
    <w:tmpl w:val="EFA42608"/>
    <w:lvl w:ilvl="0" w:tplc="8590665A">
      <w:numFmt w:val="bullet"/>
      <w:lvlText w:val="•"/>
      <w:lvlJc w:val="left"/>
      <w:pPr>
        <w:ind w:left="720" w:hanging="360"/>
      </w:pPr>
      <w:rPr>
        <w:rFonts w:ascii="Calibri Light" w:eastAsia="Times New Roman" w:hAnsi="Calibri Light" w:cs="Calibri Light"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2EA3"/>
    <w:rsid w:val="000C0EA9"/>
    <w:rsid w:val="00140C49"/>
    <w:rsid w:val="003A3155"/>
    <w:rsid w:val="004B6D8C"/>
    <w:rsid w:val="00567B1B"/>
    <w:rsid w:val="00595559"/>
    <w:rsid w:val="005F7F0D"/>
    <w:rsid w:val="0068617A"/>
    <w:rsid w:val="00702353"/>
    <w:rsid w:val="007A621A"/>
    <w:rsid w:val="00806727"/>
    <w:rsid w:val="008C2EA3"/>
    <w:rsid w:val="00A86C02"/>
    <w:rsid w:val="00AD60C2"/>
    <w:rsid w:val="00CA124F"/>
    <w:rsid w:val="00CA58D1"/>
    <w:rsid w:val="00CB6FE9"/>
    <w:rsid w:val="00E46D6F"/>
    <w:rsid w:val="00E6282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E5AC43"/>
  <w15:chartTrackingRefBased/>
  <w15:docId w15:val="{3D01A683-5CBA-4F3F-9FBC-1560ABDAA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2E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2EA3"/>
    <w:rPr>
      <w:color w:val="0563C1" w:themeColor="hyperlink"/>
      <w:u w:val="single"/>
    </w:rPr>
  </w:style>
  <w:style w:type="character" w:styleId="CommentReference">
    <w:name w:val="annotation reference"/>
    <w:basedOn w:val="DefaultParagraphFont"/>
    <w:uiPriority w:val="99"/>
    <w:semiHidden/>
    <w:unhideWhenUsed/>
    <w:rsid w:val="008C2EA3"/>
    <w:rPr>
      <w:sz w:val="16"/>
      <w:szCs w:val="16"/>
    </w:rPr>
  </w:style>
  <w:style w:type="paragraph" w:styleId="CommentText">
    <w:name w:val="annotation text"/>
    <w:basedOn w:val="Normal"/>
    <w:link w:val="CommentTextChar"/>
    <w:uiPriority w:val="99"/>
    <w:semiHidden/>
    <w:unhideWhenUsed/>
    <w:rsid w:val="008C2EA3"/>
    <w:pPr>
      <w:spacing w:line="240" w:lineRule="auto"/>
    </w:pPr>
    <w:rPr>
      <w:sz w:val="20"/>
      <w:szCs w:val="20"/>
    </w:rPr>
  </w:style>
  <w:style w:type="character" w:customStyle="1" w:styleId="CommentTextChar">
    <w:name w:val="Comment Text Char"/>
    <w:basedOn w:val="DefaultParagraphFont"/>
    <w:link w:val="CommentText"/>
    <w:uiPriority w:val="99"/>
    <w:semiHidden/>
    <w:rsid w:val="008C2EA3"/>
    <w:rPr>
      <w:sz w:val="20"/>
      <w:szCs w:val="20"/>
    </w:rPr>
  </w:style>
  <w:style w:type="character" w:styleId="FollowedHyperlink">
    <w:name w:val="FollowedHyperlink"/>
    <w:basedOn w:val="DefaultParagraphFont"/>
    <w:uiPriority w:val="99"/>
    <w:semiHidden/>
    <w:unhideWhenUsed/>
    <w:rsid w:val="00140C49"/>
    <w:rPr>
      <w:color w:val="954F72" w:themeColor="followedHyperlink"/>
      <w:u w:val="single"/>
    </w:rPr>
  </w:style>
  <w:style w:type="paragraph" w:styleId="ListParagraph">
    <w:name w:val="List Paragraph"/>
    <w:basedOn w:val="Normal"/>
    <w:uiPriority w:val="34"/>
    <w:qFormat/>
    <w:rsid w:val="00140C49"/>
    <w:pPr>
      <w:ind w:left="720"/>
      <w:contextualSpacing/>
    </w:pPr>
  </w:style>
  <w:style w:type="character" w:styleId="UnresolvedMention">
    <w:name w:val="Unresolved Mention"/>
    <w:basedOn w:val="DefaultParagraphFont"/>
    <w:uiPriority w:val="99"/>
    <w:semiHidden/>
    <w:unhideWhenUsed/>
    <w:rsid w:val="00E628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sian.library@ubc.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hr.ubc.ca/working-ubc/respectful-environment"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2</Pages>
  <Words>578</Words>
  <Characters>3297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British Columbia</Company>
  <LinksUpToDate>false</LinksUpToDate>
  <CharactersWithSpaces>3868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Eshghi Furuzawa, Shirin</dc:creator>
  <cp:keywords/>
  <dc:description/>
  <cp:lastModifiedBy>Kim, Sae Yong</cp:lastModifiedBy>
  <cp:revision>5</cp:revision>
  <dcterms:created xsi:type="dcterms:W3CDTF">2024-05-03T17:51:00Z</dcterms:created>
  <dcterms:modified xsi:type="dcterms:W3CDTF">2024-06-07T23:16:00Z</dcterms:modified>
</cp:coreProperties>
</file>